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18A8D6" w14:textId="77777777" w:rsidR="00CC3D26" w:rsidRPr="00CC3D26" w:rsidRDefault="00CC3D26" w:rsidP="00CC3D26">
      <w:pPr>
        <w:spacing w:before="22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color w:val="000000"/>
          <w:sz w:val="18"/>
          <w:szCs w:val="18"/>
        </w:rPr>
        <w:t>In this assignment, practice developing ELA instruction that is appropriate for the students described in the “Class Profile” by designing a comprehensive ELA unit plan using the “5-Day Unit Plan Template.”</w:t>
      </w:r>
    </w:p>
    <w:p w14:paraId="3511D5E9" w14:textId="77777777" w:rsidR="00CC3D26" w:rsidRPr="00CC3D26" w:rsidRDefault="00CC3D26" w:rsidP="00CC3D26">
      <w:pPr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b/>
          <w:bCs/>
          <w:i/>
          <w:iCs/>
          <w:color w:val="000000"/>
          <w:sz w:val="18"/>
          <w:szCs w:val="18"/>
          <w:bdr w:val="none" w:sz="0" w:space="0" w:color="auto" w:frame="1"/>
        </w:rPr>
        <w:t>Part 1: Unit Plan</w:t>
      </w:r>
    </w:p>
    <w:p w14:paraId="08482004" w14:textId="77777777" w:rsidR="00CC3D26" w:rsidRPr="00CC3D26" w:rsidRDefault="00CC3D26" w:rsidP="00CC3D26">
      <w:pPr>
        <w:spacing w:before="22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color w:val="000000"/>
          <w:sz w:val="18"/>
          <w:szCs w:val="18"/>
        </w:rPr>
        <w:t xml:space="preserve">Develop a 5-day unit plan that integrates vocabulary, reading, grammar, writing, listening and speaking, and technology, for the “Class Profile” students, choosing either the resource or self-contained learning environment. In a typical resource or self-contained learning environment the teacher would differentiate for every student. For this assignment, choose three students for whom you will differentiate the instruction. Align your unit to a 6-12 grade level ELA standard from the Arizona or another state academic content </w:t>
      </w:r>
      <w:proofErr w:type="gramStart"/>
      <w:r w:rsidRPr="00CC3D26">
        <w:rPr>
          <w:rFonts w:ascii="Trebuchet MS" w:eastAsia="Times New Roman" w:hAnsi="Trebuchet MS" w:cs="Times New Roman"/>
          <w:color w:val="000000"/>
          <w:sz w:val="18"/>
          <w:szCs w:val="18"/>
        </w:rPr>
        <w:t>standards</w:t>
      </w:r>
      <w:proofErr w:type="gramEnd"/>
      <w:r w:rsidRPr="00CC3D26">
        <w:rPr>
          <w:rFonts w:ascii="Trebuchet MS" w:eastAsia="Times New Roman" w:hAnsi="Trebuchet MS" w:cs="Times New Roman"/>
          <w:color w:val="000000"/>
          <w:sz w:val="18"/>
          <w:szCs w:val="18"/>
        </w:rPr>
        <w:t>.</w:t>
      </w:r>
    </w:p>
    <w:p w14:paraId="52010129" w14:textId="77777777" w:rsidR="00CC3D26" w:rsidRPr="00CC3D26" w:rsidRDefault="00CC3D26" w:rsidP="00CC3D26">
      <w:pPr>
        <w:spacing w:before="22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color w:val="000000"/>
          <w:sz w:val="18"/>
          <w:szCs w:val="18"/>
        </w:rPr>
        <w:t>Design the unit plan to include:</w:t>
      </w:r>
    </w:p>
    <w:p w14:paraId="0B965538" w14:textId="77777777" w:rsidR="00CC3D26" w:rsidRPr="00CC3D26" w:rsidRDefault="00CC3D26" w:rsidP="00CC3D26">
      <w:pPr>
        <w:numPr>
          <w:ilvl w:val="0"/>
          <w:numId w:val="1"/>
        </w:numPr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bdr w:val="none" w:sz="0" w:space="0" w:color="auto" w:frame="1"/>
        </w:rPr>
        <w:t>National/State Learning Standards</w:t>
      </w:r>
      <w:r w:rsidRPr="00CC3D26">
        <w:rPr>
          <w:rFonts w:ascii="Trebuchet MS" w:eastAsia="Times New Roman" w:hAnsi="Trebuchet MS" w:cs="Times New Roman"/>
          <w:color w:val="000000"/>
          <w:sz w:val="18"/>
          <w:szCs w:val="18"/>
        </w:rPr>
        <w:t>: Select standards that address reading, writing, speaking, and listening integration skills.</w:t>
      </w:r>
    </w:p>
    <w:p w14:paraId="214FF839" w14:textId="77777777" w:rsidR="00CC3D26" w:rsidRPr="00CC3D26" w:rsidRDefault="00CC3D26" w:rsidP="00CC3D26">
      <w:pPr>
        <w:numPr>
          <w:ilvl w:val="0"/>
          <w:numId w:val="1"/>
        </w:numPr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bdr w:val="none" w:sz="0" w:space="0" w:color="auto" w:frame="1"/>
        </w:rPr>
        <w:t>Multiple Means of Representation</w:t>
      </w:r>
      <w:r w:rsidRPr="00CC3D26">
        <w:rPr>
          <w:rFonts w:ascii="Trebuchet MS" w:eastAsia="Times New Roman" w:hAnsi="Trebuchet MS" w:cs="Times New Roman"/>
          <w:color w:val="000000"/>
          <w:sz w:val="18"/>
          <w:szCs w:val="18"/>
        </w:rPr>
        <w:t>: Select strategies that allow opportunities to develop oral and written language for students with disabilities. Incorporate individual abilities, interests, learning environments, and cultural and linguistic factors in the section.</w:t>
      </w:r>
    </w:p>
    <w:p w14:paraId="13F26300" w14:textId="77777777" w:rsidR="00CC3D26" w:rsidRPr="00CC3D26" w:rsidRDefault="00CC3D26" w:rsidP="00CC3D26">
      <w:pPr>
        <w:numPr>
          <w:ilvl w:val="0"/>
          <w:numId w:val="1"/>
        </w:numPr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bdr w:val="none" w:sz="0" w:space="0" w:color="auto" w:frame="1"/>
        </w:rPr>
        <w:t>Multiple Means of Engagement</w:t>
      </w:r>
      <w:r w:rsidRPr="00CC3D26">
        <w:rPr>
          <w:rFonts w:ascii="Trebuchet MS" w:eastAsia="Times New Roman" w:hAnsi="Trebuchet MS" w:cs="Times New Roman"/>
          <w:color w:val="000000"/>
          <w:sz w:val="18"/>
          <w:szCs w:val="18"/>
        </w:rPr>
        <w:t>: Select strategies to enhance language development and communication skills.</w:t>
      </w:r>
    </w:p>
    <w:p w14:paraId="54CCA4A1" w14:textId="77777777" w:rsidR="00CC3D26" w:rsidRPr="00CC3D26" w:rsidRDefault="00CC3D26" w:rsidP="00CC3D26">
      <w:pPr>
        <w:numPr>
          <w:ilvl w:val="0"/>
          <w:numId w:val="1"/>
        </w:numPr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bdr w:val="none" w:sz="0" w:space="0" w:color="auto" w:frame="1"/>
        </w:rPr>
        <w:t>Multiple Means of Expression:</w:t>
      </w:r>
      <w:r w:rsidRPr="00CC3D26">
        <w:rPr>
          <w:rFonts w:ascii="Trebuchet MS" w:eastAsia="Times New Roman" w:hAnsi="Trebuchet MS" w:cs="Times New Roman"/>
          <w:color w:val="000000"/>
          <w:sz w:val="18"/>
          <w:szCs w:val="18"/>
        </w:rPr>
        <w:t> Use technically sound formal and informal assessment.</w:t>
      </w:r>
    </w:p>
    <w:p w14:paraId="49D4A614" w14:textId="77777777" w:rsidR="00CC3D26" w:rsidRPr="00CC3D26" w:rsidRDefault="00CC3D26" w:rsidP="00CC3D26">
      <w:pPr>
        <w:numPr>
          <w:ilvl w:val="0"/>
          <w:numId w:val="1"/>
        </w:numPr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bdr w:val="none" w:sz="0" w:space="0" w:color="auto" w:frame="1"/>
        </w:rPr>
        <w:t>Extension Activity and/or Homework:</w:t>
      </w:r>
      <w:r w:rsidRPr="00CC3D26">
        <w:rPr>
          <w:rFonts w:ascii="Trebuchet MS" w:eastAsia="Times New Roman" w:hAnsi="Trebuchet MS" w:cs="Times New Roman"/>
          <w:color w:val="000000"/>
          <w:sz w:val="18"/>
          <w:szCs w:val="18"/>
        </w:rPr>
        <w:t> Incorporate activities that include critical thinking and problem-solving.</w:t>
      </w:r>
    </w:p>
    <w:p w14:paraId="7DF43530" w14:textId="77777777" w:rsidR="00CC3D26" w:rsidRPr="00CC3D26" w:rsidRDefault="00CC3D26" w:rsidP="00CC3D26">
      <w:pPr>
        <w:numPr>
          <w:ilvl w:val="0"/>
          <w:numId w:val="1"/>
        </w:numPr>
        <w:spacing w:after="150"/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color w:val="000000"/>
          <w:sz w:val="18"/>
          <w:szCs w:val="18"/>
        </w:rPr>
        <w:t>In the Differentiation rows of the unit plan template focus on the three students you selected.</w:t>
      </w:r>
    </w:p>
    <w:p w14:paraId="1CA9702B" w14:textId="77777777" w:rsidR="00CC3D26" w:rsidRPr="00CC3D26" w:rsidRDefault="00CC3D26" w:rsidP="00CC3D26">
      <w:pPr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b/>
          <w:bCs/>
          <w:i/>
          <w:iCs/>
          <w:color w:val="000000"/>
          <w:sz w:val="18"/>
          <w:szCs w:val="18"/>
          <w:bdr w:val="none" w:sz="0" w:space="0" w:color="auto" w:frame="1"/>
        </w:rPr>
        <w:t>Part 2: Rationale</w:t>
      </w:r>
    </w:p>
    <w:p w14:paraId="2B40F3AB" w14:textId="77777777" w:rsidR="00CC3D26" w:rsidRPr="00CC3D26" w:rsidRDefault="00CC3D26" w:rsidP="00CC3D26">
      <w:pPr>
        <w:spacing w:before="22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color w:val="000000"/>
          <w:sz w:val="18"/>
          <w:szCs w:val="18"/>
        </w:rPr>
        <w:t>In 250-500 words rationale at the bottom of your unit plan, explain the following:</w:t>
      </w:r>
    </w:p>
    <w:p w14:paraId="75D0BCFC" w14:textId="77777777" w:rsidR="00CC3D26" w:rsidRPr="00CC3D26" w:rsidRDefault="00CC3D26" w:rsidP="00CC3D26">
      <w:pPr>
        <w:numPr>
          <w:ilvl w:val="0"/>
          <w:numId w:val="2"/>
        </w:numPr>
        <w:spacing w:after="150"/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color w:val="000000"/>
          <w:sz w:val="18"/>
          <w:szCs w:val="18"/>
        </w:rPr>
        <w:t>How literacy skills from your lesson plan will be helpful for students in other content areas.</w:t>
      </w:r>
    </w:p>
    <w:p w14:paraId="63EF15E4" w14:textId="77777777" w:rsidR="00CC3D26" w:rsidRPr="00CC3D26" w:rsidRDefault="00CC3D26" w:rsidP="00CC3D26">
      <w:pPr>
        <w:numPr>
          <w:ilvl w:val="0"/>
          <w:numId w:val="2"/>
        </w:numPr>
        <w:spacing w:after="150"/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color w:val="000000"/>
          <w:sz w:val="18"/>
          <w:szCs w:val="18"/>
        </w:rPr>
        <w:t>How communication and language arts strategies prepare students and provide them strategies to be successful academically and personally across multiple settings with a variety of collaborators (e.g., individuals, families, and teams).</w:t>
      </w:r>
    </w:p>
    <w:p w14:paraId="6627BFE4" w14:textId="77777777" w:rsidR="00CC3D26" w:rsidRPr="00CC3D26" w:rsidRDefault="00CC3D26" w:rsidP="00CC3D26">
      <w:pPr>
        <w:spacing w:before="22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color w:val="000000"/>
          <w:sz w:val="18"/>
          <w:szCs w:val="18"/>
        </w:rPr>
        <w:t>Support your findings with a minimum of three scholarly resources.</w:t>
      </w:r>
    </w:p>
    <w:p w14:paraId="1DF97588" w14:textId="77777777" w:rsidR="00CC3D26" w:rsidRPr="00CC3D26" w:rsidRDefault="00CC3D26" w:rsidP="00CC3D26">
      <w:pPr>
        <w:spacing w:before="22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color w:val="000000"/>
          <w:sz w:val="18"/>
          <w:szCs w:val="18"/>
        </w:rPr>
        <w:t>While APA format is not required for the body of this assignment, solid academic writing is expected, and in-text citations and references should be presented using APA documentation guidelines, which can be found in the APA Style Guide, located in the Student Success Center.</w:t>
      </w:r>
    </w:p>
    <w:p w14:paraId="061EA4DF" w14:textId="77777777" w:rsidR="00CC3D26" w:rsidRPr="00CC3D26" w:rsidRDefault="00CC3D26" w:rsidP="00CC3D26">
      <w:pPr>
        <w:spacing w:before="22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color w:val="000000"/>
          <w:sz w:val="18"/>
          <w:szCs w:val="18"/>
        </w:rPr>
        <w:t>This assignment uses a rubric. Review the rubric prior to beginning the assignment to become familiar with the expectations for successful completion.</w:t>
      </w:r>
    </w:p>
    <w:p w14:paraId="5A59FE6E" w14:textId="77777777" w:rsidR="00CC3D26" w:rsidRDefault="00CC3D26" w:rsidP="00CC3D26">
      <w:pPr>
        <w:rPr>
          <w:rFonts w:ascii="Trebuchet MS" w:eastAsia="Times New Roman" w:hAnsi="Trebuchet MS" w:cs="Times New Roman"/>
          <w:color w:val="000000"/>
          <w:sz w:val="18"/>
          <w:szCs w:val="18"/>
        </w:rPr>
      </w:pPr>
    </w:p>
    <w:p w14:paraId="36FB26F8" w14:textId="77777777" w:rsidR="00CC3D26" w:rsidRDefault="00CC3D26" w:rsidP="00CC3D26">
      <w:pPr>
        <w:rPr>
          <w:rFonts w:ascii="Trebuchet MS" w:eastAsia="Times New Roman" w:hAnsi="Trebuchet MS" w:cs="Times New Roman"/>
          <w:color w:val="000000"/>
          <w:sz w:val="18"/>
          <w:szCs w:val="18"/>
        </w:rPr>
      </w:pPr>
    </w:p>
    <w:p w14:paraId="60A7B6E8" w14:textId="4982B8DF" w:rsidR="00CC3D26" w:rsidRPr="00CC3D26" w:rsidRDefault="00CC3D26" w:rsidP="00CC3D26">
      <w:pPr>
        <w:rPr>
          <w:rFonts w:ascii="Trebuchet MS" w:eastAsia="Times New Roman" w:hAnsi="Trebuchet MS" w:cs="Times New Roman"/>
          <w:color w:val="000000"/>
          <w:sz w:val="18"/>
          <w:szCs w:val="18"/>
        </w:rPr>
      </w:pPr>
      <w:bookmarkStart w:id="0" w:name="_GoBack"/>
      <w:bookmarkEnd w:id="0"/>
      <w:r w:rsidRPr="00CC3D26">
        <w:rPr>
          <w:rFonts w:ascii="Trebuchet MS" w:eastAsia="Times New Roman" w:hAnsi="Trebuchet MS" w:cs="Times New Roman"/>
          <w:color w:val="000000"/>
          <w:sz w:val="18"/>
          <w:szCs w:val="18"/>
        </w:rPr>
        <w:t xml:space="preserve">You are required to submit this assignment to </w:t>
      </w:r>
      <w:proofErr w:type="spellStart"/>
      <w:r w:rsidRPr="00CC3D26">
        <w:rPr>
          <w:rFonts w:ascii="Trebuchet MS" w:eastAsia="Times New Roman" w:hAnsi="Trebuchet MS" w:cs="Times New Roman"/>
          <w:color w:val="000000"/>
          <w:sz w:val="18"/>
          <w:szCs w:val="18"/>
        </w:rPr>
        <w:t>LopesWrite</w:t>
      </w:r>
      <w:proofErr w:type="spellEnd"/>
      <w:r w:rsidRPr="00CC3D26">
        <w:rPr>
          <w:rFonts w:ascii="Trebuchet MS" w:eastAsia="Times New Roman" w:hAnsi="Trebuchet MS" w:cs="Times New Roman"/>
          <w:color w:val="000000"/>
          <w:sz w:val="18"/>
          <w:szCs w:val="18"/>
        </w:rPr>
        <w:t>. Refer to the </w:t>
      </w:r>
      <w:proofErr w:type="spellStart"/>
      <w:r w:rsidRPr="00CC3D26">
        <w:rPr>
          <w:rFonts w:ascii="Trebuchet MS" w:eastAsia="Times New Roman" w:hAnsi="Trebuchet MS" w:cs="Times New Roman"/>
          <w:color w:val="000000"/>
          <w:sz w:val="18"/>
          <w:szCs w:val="18"/>
        </w:rPr>
        <w:fldChar w:fldCharType="begin"/>
      </w:r>
      <w:r w:rsidRPr="00CC3D26">
        <w:rPr>
          <w:rFonts w:ascii="Trebuchet MS" w:eastAsia="Times New Roman" w:hAnsi="Trebuchet MS" w:cs="Times New Roman"/>
          <w:color w:val="000000"/>
          <w:sz w:val="18"/>
          <w:szCs w:val="18"/>
        </w:rPr>
        <w:instrText xml:space="preserve"> HYPERLINK "https://support.gcu.edu/hc/en-us/articles/360006594033-LopesWrite" \t "_blank" </w:instrText>
      </w:r>
      <w:r w:rsidRPr="00CC3D26">
        <w:rPr>
          <w:rFonts w:ascii="Trebuchet MS" w:eastAsia="Times New Roman" w:hAnsi="Trebuchet MS" w:cs="Times New Roman"/>
          <w:color w:val="000000"/>
          <w:sz w:val="18"/>
          <w:szCs w:val="18"/>
        </w:rPr>
        <w:fldChar w:fldCharType="separate"/>
      </w:r>
      <w:r w:rsidRPr="00CC3D26">
        <w:rPr>
          <w:rFonts w:ascii="Trebuchet MS" w:eastAsia="Times New Roman" w:hAnsi="Trebuchet MS" w:cs="Times New Roman"/>
          <w:color w:val="05689F"/>
          <w:sz w:val="18"/>
          <w:szCs w:val="18"/>
          <w:u w:val="single"/>
          <w:bdr w:val="none" w:sz="0" w:space="0" w:color="auto" w:frame="1"/>
        </w:rPr>
        <w:t>LopesWrite</w:t>
      </w:r>
      <w:proofErr w:type="spellEnd"/>
      <w:r w:rsidRPr="00CC3D26">
        <w:rPr>
          <w:rFonts w:ascii="Trebuchet MS" w:eastAsia="Times New Roman" w:hAnsi="Trebuchet MS" w:cs="Times New Roman"/>
          <w:color w:val="05689F"/>
          <w:sz w:val="18"/>
          <w:szCs w:val="18"/>
          <w:u w:val="single"/>
          <w:bdr w:val="none" w:sz="0" w:space="0" w:color="auto" w:frame="1"/>
        </w:rPr>
        <w:t xml:space="preserve"> Technical Support articles</w:t>
      </w:r>
      <w:r w:rsidRPr="00CC3D26">
        <w:rPr>
          <w:rFonts w:ascii="Trebuchet MS" w:eastAsia="Times New Roman" w:hAnsi="Trebuchet MS" w:cs="Times New Roman"/>
          <w:color w:val="000000"/>
          <w:sz w:val="18"/>
          <w:szCs w:val="18"/>
        </w:rPr>
        <w:fldChar w:fldCharType="end"/>
      </w:r>
      <w:r w:rsidRPr="00CC3D26">
        <w:rPr>
          <w:rFonts w:ascii="Trebuchet MS" w:eastAsia="Times New Roman" w:hAnsi="Trebuchet MS" w:cs="Times New Roman"/>
          <w:color w:val="000000"/>
          <w:sz w:val="18"/>
          <w:szCs w:val="18"/>
        </w:rPr>
        <w:t> for assistance.</w:t>
      </w:r>
    </w:p>
    <w:p w14:paraId="1D20CF74" w14:textId="77777777" w:rsidR="00CC3D26" w:rsidRPr="00CC3D26" w:rsidRDefault="00CC3D26" w:rsidP="00CC3D26">
      <w:pPr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>College of Education (COE) program competencies and national standards assessed in the benchmark assignment:</w:t>
      </w:r>
    </w:p>
    <w:p w14:paraId="0EC36192" w14:textId="77777777" w:rsidR="00CC3D26" w:rsidRPr="00CC3D26" w:rsidRDefault="00CC3D26" w:rsidP="00CC3D26">
      <w:pPr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>COE 4.1:</w:t>
      </w:r>
    </w:p>
    <w:p w14:paraId="7882DC00" w14:textId="77777777" w:rsidR="00CC3D26" w:rsidRPr="00CC3D26" w:rsidRDefault="00CC3D26" w:rsidP="00CC3D26">
      <w:pPr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>Select and use technically sound formal and informal assessments that minimize bias. [CEC 4.1, ICSI.</w:t>
      </w:r>
      <w:proofErr w:type="gramStart"/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>4.K</w:t>
      </w:r>
      <w:proofErr w:type="gramEnd"/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>1, ICSI.4.K2, ICSI.4.K4. ICSI.</w:t>
      </w:r>
      <w:proofErr w:type="gramStart"/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>4.S</w:t>
      </w:r>
      <w:proofErr w:type="gramEnd"/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 xml:space="preserve">1, ICSI.4.S5, ICSI.4.S8, IGC.4.K1, IGC.4.S1, IGC.4.S2, IGC.4.S3, IGC.4.S4, IGC.5.S13; </w:t>
      </w:r>
      <w:proofErr w:type="spellStart"/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>InTASC</w:t>
      </w:r>
      <w:proofErr w:type="spellEnd"/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 xml:space="preserve"> 6(a), 6(b), 6(h), 6(j), 6(k); GCU Mission Critical 2, 3, 5]</w:t>
      </w:r>
    </w:p>
    <w:p w14:paraId="4F3EF485" w14:textId="77777777" w:rsidR="00CC3D26" w:rsidRPr="00CC3D26" w:rsidRDefault="00CC3D26" w:rsidP="00CC3D26">
      <w:pPr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>COE 5.1:</w:t>
      </w:r>
    </w:p>
    <w:p w14:paraId="3D376A5C" w14:textId="77777777" w:rsidR="00CC3D26" w:rsidRPr="00CC3D26" w:rsidRDefault="00CC3D26" w:rsidP="00CC3D26">
      <w:pPr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>Consider individual abilities, interests, learning environments, and cultural and linguistic factors in the selection, development, and adaptation of learning experiences for individuals with exceptionalities. [CEC 5.1, ICSI.</w:t>
      </w:r>
      <w:proofErr w:type="gramStart"/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>5.S</w:t>
      </w:r>
      <w:proofErr w:type="gramEnd"/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 xml:space="preserve">8, ICSI.5.S15, IGC.5.K1, IGC.5.S7, IGC.5.S23, IGC.5.S24; </w:t>
      </w:r>
      <w:proofErr w:type="spellStart"/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>InTASC</w:t>
      </w:r>
      <w:proofErr w:type="spellEnd"/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 xml:space="preserve"> 1(b), 2(d), 5(f), 6(v), 8(s), 9(h); GCU Mission Critical 2, 3, 4, 5]</w:t>
      </w:r>
    </w:p>
    <w:p w14:paraId="11F80F4F" w14:textId="77777777" w:rsidR="00CC3D26" w:rsidRPr="00CC3D26" w:rsidRDefault="00CC3D26" w:rsidP="00CC3D26">
      <w:pPr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>COE 5.4:</w:t>
      </w:r>
    </w:p>
    <w:p w14:paraId="747012E7" w14:textId="77777777" w:rsidR="00CC3D26" w:rsidRPr="00CC3D26" w:rsidRDefault="00CC3D26" w:rsidP="00CC3D26">
      <w:pPr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>Use strategies to enhance language development and communication skills of individuals with exceptionalities. [CEC 5.4, ICSI.</w:t>
      </w:r>
      <w:proofErr w:type="gramStart"/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>5.K2</w:t>
      </w:r>
      <w:proofErr w:type="gramEnd"/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 xml:space="preserve">, ICSI.5.S19, IGC.5.S13, IGC.5.S14, IGC.5.S16, IGC.5.S17, IGC.5.S18, IGC.5.S19, IGC.5.S23, IGC.5.S24; </w:t>
      </w:r>
      <w:proofErr w:type="spellStart"/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>InTASC</w:t>
      </w:r>
      <w:proofErr w:type="spellEnd"/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 xml:space="preserve"> 2(e); GCU Mission Critical 1, 4]</w:t>
      </w:r>
    </w:p>
    <w:p w14:paraId="0A921385" w14:textId="77777777" w:rsidR="00CC3D26" w:rsidRPr="00CC3D26" w:rsidRDefault="00CC3D26" w:rsidP="00CC3D26">
      <w:pPr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>COE 5.5:</w:t>
      </w:r>
    </w:p>
    <w:p w14:paraId="21038280" w14:textId="77777777" w:rsidR="00CC3D26" w:rsidRPr="00CC3D26" w:rsidRDefault="00CC3D26" w:rsidP="00CC3D26">
      <w:pPr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lastRenderedPageBreak/>
        <w:t xml:space="preserve">Develop and implement a variety of education and transition plans for individuals with exceptionalities across a wide range of settings and different learning experiences in collaboration with individuals, families, and teams. [CEC 5.5, ICSI.5.S8, ICSI.5.S8, ICSI.5.S15ICSI.5.S17, ICSI.5.S19, IGC.5.K1, IGC.5.K3, IGC.5.K8, IGC.5.S1, IGC.5.S2, IGC.5.S11 IGC.5.S23, IGC.5.S24; </w:t>
      </w:r>
      <w:proofErr w:type="spellStart"/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>InTASC</w:t>
      </w:r>
      <w:proofErr w:type="spellEnd"/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 xml:space="preserve"> 7(b), 7(e); GCU Mission Critical 1, 2, 4, 5]</w:t>
      </w:r>
    </w:p>
    <w:p w14:paraId="1EB23049" w14:textId="77777777" w:rsidR="00CC3D26" w:rsidRPr="00CC3D26" w:rsidRDefault="00CC3D26" w:rsidP="00CC3D26">
      <w:pPr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>COE 5.7:</w:t>
      </w:r>
    </w:p>
    <w:p w14:paraId="34F31472" w14:textId="77777777" w:rsidR="00CC3D26" w:rsidRPr="00CC3D26" w:rsidRDefault="00CC3D26" w:rsidP="00CC3D26">
      <w:pPr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>Teach cross-disciplinary knowledge and skills such as critical thinking and problem solving to individuals with exceptionalities. [CEC 5.7, ICSI.</w:t>
      </w:r>
      <w:proofErr w:type="gramStart"/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>5.S</w:t>
      </w:r>
      <w:proofErr w:type="gramEnd"/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 xml:space="preserve">14, ICSI.5.S15, ICSI.5.S16, IGC.5.S3, IGC.5.S10; </w:t>
      </w:r>
      <w:proofErr w:type="spellStart"/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>InTASC</w:t>
      </w:r>
      <w:proofErr w:type="spellEnd"/>
      <w:r w:rsidRPr="00CC3D26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 xml:space="preserve"> 5(a), 7(h); GCU Mission Critical 1, 2, 4]</w:t>
      </w:r>
    </w:p>
    <w:p w14:paraId="1FF73739" w14:textId="77777777" w:rsidR="007F0CC9" w:rsidRDefault="00CC3D26"/>
    <w:sectPr w:rsidR="007F0CC9" w:rsidSect="00B24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A84D56"/>
    <w:multiLevelType w:val="multilevel"/>
    <w:tmpl w:val="62501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5E46FE"/>
    <w:multiLevelType w:val="multilevel"/>
    <w:tmpl w:val="8918C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D26"/>
    <w:rsid w:val="000176A7"/>
    <w:rsid w:val="00B243CB"/>
    <w:rsid w:val="00CC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276110"/>
  <w15:chartTrackingRefBased/>
  <w15:docId w15:val="{36D52200-923C-8B49-A4CF-38D94D4B9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C3D2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CC3D26"/>
    <w:rPr>
      <w:b/>
      <w:bCs/>
    </w:rPr>
  </w:style>
  <w:style w:type="character" w:styleId="Emphasis">
    <w:name w:val="Emphasis"/>
    <w:basedOn w:val="DefaultParagraphFont"/>
    <w:uiPriority w:val="20"/>
    <w:qFormat/>
    <w:rsid w:val="00CC3D2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C3D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3817</Characters>
  <Application>Microsoft Office Word</Application>
  <DocSecurity>0</DocSecurity>
  <Lines>31</Lines>
  <Paragraphs>8</Paragraphs>
  <ScaleCrop>false</ScaleCrop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2020-06-03T01:19:00Z</dcterms:created>
  <dcterms:modified xsi:type="dcterms:W3CDTF">2020-06-03T01:20:00Z</dcterms:modified>
</cp:coreProperties>
</file>